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05" w:rsidRPr="00494405" w:rsidRDefault="00494405">
      <w:pPr>
        <w:rPr>
          <w:b/>
        </w:rPr>
      </w:pPr>
      <w:r w:rsidRPr="00494405">
        <w:rPr>
          <w:b/>
        </w:rPr>
        <w:t>Определены лучшие региональные практики финансовой грамотности в 2023 году</w:t>
      </w:r>
    </w:p>
    <w:p w:rsidR="00494405" w:rsidRDefault="00494405"/>
    <w:p w:rsidR="00494405" w:rsidRPr="00494405" w:rsidRDefault="00494405" w:rsidP="00494405">
      <w:pPr>
        <w:rPr>
          <w:b/>
          <w:i/>
        </w:rPr>
      </w:pPr>
      <w:r w:rsidRPr="00494405">
        <w:rPr>
          <w:b/>
          <w:i/>
        </w:rPr>
        <w:t xml:space="preserve">На портале </w:t>
      </w:r>
      <w:hyperlink r:id="rId4" w:history="1">
        <w:r w:rsidRPr="00494405">
          <w:rPr>
            <w:rStyle w:val="a3"/>
            <w:b/>
            <w:i/>
          </w:rPr>
          <w:t>моифинансы.рф</w:t>
        </w:r>
      </w:hyperlink>
      <w:r w:rsidRPr="00494405">
        <w:rPr>
          <w:b/>
          <w:i/>
        </w:rPr>
        <w:t xml:space="preserve"> опубликован каталог лучших региональных практик по финансовой грамотности. В него вошли 143 проекта из 75 регионов России.</w:t>
      </w:r>
    </w:p>
    <w:p w:rsidR="00494405" w:rsidRDefault="00494405" w:rsidP="00494405"/>
    <w:p w:rsidR="00494405" w:rsidRDefault="00494405" w:rsidP="00494405">
      <w:r>
        <w:t>Каталог составили эксперты Центра финансовой грамотности НИФИ Минфина России на основе поступивших заявок из субъектов. Основной критерий отбора – проектам необходимо было доказать свою состоятельность и эффективность на практике, т. е. они должны быть уже реализованы и готовы к использованию в других регионах.</w:t>
      </w:r>
    </w:p>
    <w:p w:rsidR="00494405" w:rsidRDefault="00494405" w:rsidP="00494405"/>
    <w:p w:rsidR="00494405" w:rsidRDefault="00494405" w:rsidP="00494405">
      <w:r>
        <w:t>Тематика региональных практик самая разная – от личной финансовой безопасности и противодействия мошенничеству до развития инициативного бюджетирования. Например, в Каталог вошел проект «Твой бюджет в школах», который запустили в Санкт-Петербурге. Он направлен на вовлечение учащихся 9-11 классов в процесс разработки и реализации инициатив по развитию школьной инфраструктуры. Для этого авторы создали комплекс необходимых методических материалов. В проекте активно участвует комитет финансов Санкт-Петербурга. Для старшеклассников проводятся открытые и тематические лекции, форсайт-сессии, игротренинги и другие мероприятия.</w:t>
      </w:r>
    </w:p>
    <w:p w:rsidR="00494405" w:rsidRDefault="00494405" w:rsidP="00494405"/>
    <w:p w:rsidR="00494405" w:rsidRPr="009F4639" w:rsidRDefault="00494405" w:rsidP="00494405">
      <w:pPr>
        <w:rPr>
          <w:i/>
        </w:rPr>
      </w:pPr>
      <w:bookmarkStart w:id="0" w:name="_GoBack"/>
      <w:r w:rsidRPr="009F4639">
        <w:rPr>
          <w:i/>
        </w:rPr>
        <w:t>«</w:t>
      </w:r>
      <w:r w:rsidRPr="009F4639">
        <w:rPr>
          <w:i/>
        </w:rPr>
        <w:t>За все время к нам поступило более 300 интересных проектов, которые успешно реализованы в нашей стране. Отрадно видеть, что каталог стал не только витриной для представления наработок, но и площадкой для обмена опытом. Мы наблюдаем и масштабирование представленных в каталогах проектов на межрегиональный уровень, и тиражирование событий с учетом опыта других регионов, и взаимную интеграцию активностей</w:t>
      </w:r>
      <w:r w:rsidRPr="009F4639">
        <w:rPr>
          <w:i/>
        </w:rPr>
        <w:t xml:space="preserve">», - говорит </w:t>
      </w:r>
      <w:r w:rsidRPr="009F4639">
        <w:rPr>
          <w:i/>
        </w:rPr>
        <w:t>Михаил Сергейчик, руководитель Центра финансовой грамотности НИФИ Минфина России</w:t>
      </w:r>
      <w:r w:rsidRPr="009F4639">
        <w:rPr>
          <w:i/>
        </w:rPr>
        <w:t>.</w:t>
      </w:r>
    </w:p>
    <w:bookmarkEnd w:id="0"/>
    <w:p w:rsidR="00494405" w:rsidRDefault="00494405" w:rsidP="00494405"/>
    <w:p w:rsidR="00494405" w:rsidRDefault="00494405" w:rsidP="00494405">
      <w:r>
        <w:t>Всего составители Каталога выделили десять основных направлений для практик: финансовое просвещение детей и молодежи; образовательные и просветительские проекты для взрослых; спецпроекты с органами соцзащиты, МФЦ, СФР, ФНС, Роспотребнадзором  и др; спецпроекты для людей старшего возраста;  спецпроекты для людей с ОВЗ; спецпроекты с общественными организациями и движениями; информационная кампания по финансовой грамотности; спецпроекты со СМИ и блогерами, в том числе в социальных сетях; цифровые продукты по финансовой грамотности; волонтерские проекты.</w:t>
      </w:r>
    </w:p>
    <w:p w:rsidR="00494405" w:rsidRDefault="00494405" w:rsidP="00494405"/>
    <w:p w:rsidR="00494405" w:rsidRDefault="00494405" w:rsidP="00494405">
      <w:r>
        <w:t xml:space="preserve">Каталог лучших региональных практик выпускается ежегодно. Новое издание стало третьим по счету. Ознакомиться с самыми интересными проектами по финансовой грамотности в 2023 году можно </w:t>
      </w:r>
      <w:hyperlink r:id="rId5" w:history="1">
        <w:r w:rsidRPr="00494405">
          <w:rPr>
            <w:rStyle w:val="a3"/>
          </w:rPr>
          <w:t>здесь</w:t>
        </w:r>
      </w:hyperlink>
      <w:r>
        <w:t>.</w:t>
      </w:r>
    </w:p>
    <w:p w:rsidR="00494405" w:rsidRDefault="00494405" w:rsidP="00494405"/>
    <w:p w:rsidR="00494405" w:rsidRDefault="00494405" w:rsidP="009F4639">
      <w:pPr>
        <w:tabs>
          <w:tab w:val="left" w:pos="1134"/>
        </w:tabs>
      </w:pPr>
      <w:r>
        <w:t xml:space="preserve">Источник: </w:t>
      </w:r>
      <w:hyperlink r:id="rId6" w:history="1">
        <w:r w:rsidRPr="00494405">
          <w:rPr>
            <w:rStyle w:val="a3"/>
          </w:rPr>
          <w:t>моифинансы.рф</w:t>
        </w:r>
      </w:hyperlink>
    </w:p>
    <w:sectPr w:rsidR="00494405" w:rsidSect="00704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5"/>
    <w:rsid w:val="00494405"/>
    <w:rsid w:val="00704793"/>
    <w:rsid w:val="009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E9BE2"/>
  <w15:chartTrackingRefBased/>
  <w15:docId w15:val="{DEC06A97-0AED-E448-AA68-8F02EB14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92;&#1080;&#1085;&#1072;&#1085;&#1089;&#1099;.&#1088;&#1092;/materials/katalog-luchshih-regionalnyh-praktik-2023/" TargetMode="External"/><Relationship Id="rId5" Type="http://schemas.openxmlformats.org/officeDocument/2006/relationships/hyperlink" Target="https://&#1084;&#1086;&#1080;&#1092;&#1080;&#1085;&#1072;&#1085;&#1089;&#1099;.&#1088;&#1092;/materials/katalog-luchshih-regionalnyh-praktik-2023/" TargetMode="External"/><Relationship Id="rId4" Type="http://schemas.openxmlformats.org/officeDocument/2006/relationships/hyperlink" Target="https://&#1084;&#1086;&#1080;&#1092;&#1080;&#1085;&#1072;&#1085;&#1089;&#1099;.&#1088;&#1092;/materials/katalog-luchshih-regionalnyh-praktik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2023-08-21T13:52:00Z</dcterms:created>
  <dcterms:modified xsi:type="dcterms:W3CDTF">2023-08-21T13:54:00Z</dcterms:modified>
</cp:coreProperties>
</file>